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bCs/>
          <w:sz w:val="24"/>
          <w:szCs w:val="24"/>
          <w:lang w:val="en-US" w:eastAsia="zh-CN"/>
        </w:rPr>
      </w:pPr>
      <w:r>
        <w:rPr>
          <w:rFonts w:hint="default" w:ascii="Times New Roman" w:hAnsi="Times New Roman" w:eastAsia="黑体" w:cs="Times New Roman"/>
          <w:b/>
          <w:bCs/>
          <w:sz w:val="24"/>
          <w:szCs w:val="24"/>
          <w:lang w:val="en-US" w:eastAsia="zh-CN"/>
        </w:rPr>
        <w:t>Brief Guidance of 202</w:t>
      </w:r>
      <w:r>
        <w:rPr>
          <w:rFonts w:hint="eastAsia" w:ascii="Times New Roman" w:hAnsi="Times New Roman" w:eastAsia="黑体" w:cs="Times New Roman"/>
          <w:b/>
          <w:bCs/>
          <w:sz w:val="24"/>
          <w:szCs w:val="24"/>
          <w:lang w:val="en-US" w:eastAsia="zh-CN"/>
        </w:rPr>
        <w:t>2</w:t>
      </w:r>
      <w:r>
        <w:rPr>
          <w:rFonts w:hint="default" w:ascii="Times New Roman" w:hAnsi="Times New Roman" w:eastAsia="黑体" w:cs="Times New Roman"/>
          <w:b/>
          <w:bCs/>
          <w:sz w:val="24"/>
          <w:szCs w:val="24"/>
          <w:lang w:val="en-US" w:eastAsia="zh-CN"/>
        </w:rPr>
        <w:t xml:space="preserve"> MOFCOM Scholarship funded by Chinese Government</w:t>
      </w:r>
    </w:p>
    <w:p>
      <w:pPr>
        <w:jc w:val="center"/>
        <w:rPr>
          <w:rFonts w:hint="default" w:ascii="Times New Roman" w:hAnsi="Times New Roman" w:eastAsia="黑体" w:cs="Times New Roman"/>
          <w:b/>
          <w:bCs/>
          <w:sz w:val="24"/>
          <w:szCs w:val="24"/>
          <w:lang w:val="en-US" w:eastAsia="zh-CN"/>
        </w:rPr>
      </w:pPr>
      <w:r>
        <w:rPr>
          <w:rFonts w:hint="default" w:ascii="Times New Roman" w:hAnsi="Times New Roman" w:eastAsia="黑体" w:cs="Times New Roman"/>
          <w:b/>
          <w:bCs/>
          <w:sz w:val="24"/>
          <w:szCs w:val="24"/>
          <w:lang w:val="en-US" w:eastAsia="zh-CN"/>
        </w:rPr>
        <w:t>(</w:t>
      </w:r>
      <w:r>
        <w:rPr>
          <w:rFonts w:hint="eastAsia" w:ascii="Times New Roman" w:hAnsi="Times New Roman" w:eastAsia="黑体" w:cs="Times New Roman"/>
          <w:b/>
          <w:bCs/>
          <w:sz w:val="24"/>
          <w:szCs w:val="24"/>
          <w:lang w:val="en-US" w:eastAsia="zh-CN"/>
        </w:rPr>
        <w:t>CSC</w:t>
      </w:r>
      <w:r>
        <w:rPr>
          <w:rFonts w:hint="default" w:ascii="Times New Roman" w:hAnsi="Times New Roman" w:eastAsia="黑体" w:cs="Times New Roman"/>
          <w:b/>
          <w:bCs/>
          <w:sz w:val="24"/>
          <w:szCs w:val="24"/>
          <w:lang w:val="en-US" w:eastAsia="zh-CN"/>
        </w:rPr>
        <w:t xml:space="preserve"> Program)</w:t>
      </w:r>
    </w:p>
    <w:p>
      <w:pPr>
        <w:jc w:val="center"/>
        <w:rPr>
          <w:rFonts w:hint="default" w:ascii="Times New Roman" w:hAnsi="Times New Roman" w:eastAsia="黑体" w:cs="Times New Roman"/>
          <w:b/>
          <w:bCs/>
          <w:sz w:val="24"/>
          <w:szCs w:val="24"/>
          <w:lang w:val="en-US" w:eastAsia="zh-CN"/>
        </w:rPr>
      </w:pPr>
    </w:p>
    <w:p>
      <w:pPr>
        <w:jc w:val="center"/>
        <w:rPr>
          <w:rFonts w:hint="default" w:ascii="Times New Roman" w:hAnsi="Times New Roman" w:eastAsia="黑体" w:cs="Times New Roman"/>
          <w:b/>
          <w:bCs/>
          <w:sz w:val="24"/>
          <w:szCs w:val="24"/>
          <w:lang w:val="en-US" w:eastAsia="zh-CN"/>
        </w:rPr>
      </w:pPr>
      <w:bookmarkStart w:id="0" w:name="_GoBack"/>
      <w:bookmarkEnd w:id="0"/>
    </w:p>
    <w:p>
      <w:pPr>
        <w:pStyle w:val="4"/>
        <w:keepNext w:val="0"/>
        <w:keepLines w:val="0"/>
        <w:pageBreakBefore w:val="0"/>
        <w:widowControl w:val="0"/>
        <w:numPr>
          <w:ilvl w:val="0"/>
          <w:numId w:val="1"/>
        </w:numPr>
        <w:kinsoku/>
        <w:wordWrap/>
        <w:overflowPunct/>
        <w:topLinePunct w:val="0"/>
        <w:autoSpaceDE/>
        <w:autoSpaceDN/>
        <w:bidi w:val="0"/>
        <w:adjustRightInd/>
        <w:snapToGrid/>
        <w:spacing w:after="156" w:afterLines="50" w:line="400" w:lineRule="exact"/>
        <w:ind w:left="0" w:leftChars="0" w:firstLine="0" w:firstLineChars="0"/>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Brief Introduction of MOFCOM Scholarship</w:t>
      </w:r>
      <w:r>
        <w:rPr>
          <w:rFonts w:hint="default" w:ascii="Times New Roman" w:hAnsi="Times New Roman" w:eastAsia="仿宋" w:cs="Times New Roman"/>
          <w:sz w:val="24"/>
          <w:szCs w:val="24"/>
        </w:rPr>
        <w:t>―</w:t>
      </w:r>
      <w:r>
        <w:rPr>
          <w:rFonts w:hint="eastAsia" w:ascii="Times New Roman" w:hAnsi="Times New Roman" w:eastAsia="仿宋" w:cs="Times New Roman"/>
          <w:b/>
          <w:bCs/>
          <w:sz w:val="24"/>
          <w:szCs w:val="24"/>
          <w:lang w:val="en-US" w:eastAsia="zh-CN"/>
        </w:rPr>
        <w:t xml:space="preserve">CSC </w:t>
      </w:r>
      <w:r>
        <w:rPr>
          <w:rFonts w:hint="default" w:ascii="Times New Roman" w:hAnsi="Times New Roman" w:eastAsia="仿宋" w:cs="Times New Roman"/>
          <w:b/>
          <w:bCs/>
          <w:sz w:val="24"/>
          <w:szCs w:val="24"/>
        </w:rPr>
        <w:t>Program</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b w:val="0"/>
          <w:bCs w:val="0"/>
          <w:sz w:val="24"/>
          <w:szCs w:val="24"/>
          <w:lang w:val="en-US" w:eastAsia="zh-CN"/>
        </w:rPr>
        <w:t xml:space="preserve">CSC </w:t>
      </w:r>
      <w:r>
        <w:rPr>
          <w:rFonts w:hint="default" w:ascii="Times New Roman" w:hAnsi="Times New Roman" w:eastAsia="仿宋" w:cs="Times New Roman"/>
          <w:b w:val="0"/>
          <w:bCs w:val="0"/>
          <w:sz w:val="24"/>
          <w:szCs w:val="24"/>
        </w:rPr>
        <w:t>Program</w:t>
      </w:r>
      <w:r>
        <w:rPr>
          <w:rFonts w:hint="eastAsia" w:ascii="Times New Roman" w:hAnsi="Times New Roman" w:eastAsia="仿宋" w:cs="Times New Roman"/>
          <w:b w:val="0"/>
          <w:bCs w:val="0"/>
          <w:sz w:val="24"/>
          <w:szCs w:val="24"/>
          <w:lang w:val="en-US" w:eastAsia="zh-CN"/>
        </w:rPr>
        <w:t xml:space="preserve"> under MOFCOM Scholarship is implemented by </w:t>
      </w:r>
      <w:r>
        <w:rPr>
          <w:rFonts w:hint="default" w:ascii="Times New Roman" w:hAnsi="Times New Roman" w:eastAsia="仿宋" w:cs="Times New Roman"/>
          <w:sz w:val="24"/>
          <w:szCs w:val="24"/>
        </w:rPr>
        <w:t>China Scholarship Council (CSC)</w:t>
      </w:r>
      <w:r>
        <w:rPr>
          <w:rFonts w:hint="eastAsia" w:ascii="Times New Roman" w:hAnsi="Times New Roman" w:eastAsia="仿宋" w:cs="Times New Roman"/>
          <w:sz w:val="24"/>
          <w:szCs w:val="24"/>
          <w:lang w:val="en-US" w:eastAsia="zh-CN"/>
        </w:rPr>
        <w:t xml:space="preserve">. CSC is entrusted by </w:t>
      </w:r>
      <w:r>
        <w:rPr>
          <w:rFonts w:hint="default" w:ascii="Times New Roman" w:hAnsi="Times New Roman" w:eastAsia="仿宋" w:cs="Times New Roman"/>
          <w:sz w:val="24"/>
          <w:szCs w:val="24"/>
        </w:rPr>
        <w:t xml:space="preserve">26 designated universities (please refer to </w:t>
      </w:r>
      <w:r>
        <w:rPr>
          <w:rFonts w:hint="default" w:ascii="Times New Roman" w:hAnsi="Times New Roman" w:eastAsia="仿宋" w:cs="Times New Roman"/>
          <w:b/>
          <w:bCs/>
          <w:sz w:val="24"/>
          <w:szCs w:val="24"/>
        </w:rPr>
        <w:t>attachment</w:t>
      </w:r>
      <w:r>
        <w:rPr>
          <w:rFonts w:hint="eastAsia" w:ascii="Times New Roman" w:hAnsi="Times New Roman" w:eastAsia="仿宋" w:cs="Times New Roman"/>
          <w:b/>
          <w:bCs/>
          <w:sz w:val="24"/>
          <w:szCs w:val="24"/>
          <w:lang w:val="en-US" w:eastAsia="zh-CN"/>
        </w:rPr>
        <w:t xml:space="preserve"> 2 </w:t>
      </w:r>
      <w:r>
        <w:rPr>
          <w:rFonts w:hint="default" w:ascii="Times New Roman" w:hAnsi="Times New Roman" w:eastAsia="仿宋"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26 Designated Universities under CSC Program</w:t>
      </w:r>
      <w:r>
        <w:rPr>
          <w:rFonts w:hint="default" w:ascii="Times New Roman" w:hAnsi="Times New Roman" w:eastAsia="仿宋" w:cs="Times New Roman"/>
          <w:b w:val="0"/>
          <w:bCs w:val="0"/>
          <w:sz w:val="24"/>
          <w:szCs w:val="24"/>
          <w:lang w:val="en-US" w:eastAsia="zh-CN"/>
        </w:rPr>
        <w:t>”</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 xml:space="preserve"> to administer the Scholarship and admit </w:t>
      </w:r>
      <w:r>
        <w:rPr>
          <w:rFonts w:hint="default" w:ascii="Times New Roman" w:hAnsi="Times New Roman" w:eastAsia="仿宋" w:cs="Times New Roman"/>
          <w:sz w:val="24"/>
          <w:szCs w:val="24"/>
        </w:rPr>
        <w:t xml:space="preserve">the </w:t>
      </w:r>
      <w:r>
        <w:rPr>
          <w:rFonts w:hint="eastAsia" w:ascii="Times New Roman" w:hAnsi="Times New Roman" w:eastAsia="仿宋" w:cs="Times New Roman"/>
          <w:sz w:val="24"/>
          <w:szCs w:val="24"/>
          <w:lang w:val="en-US" w:eastAsia="zh-CN"/>
        </w:rPr>
        <w:t>students</w:t>
      </w:r>
      <w:r>
        <w:rPr>
          <w:rFonts w:hint="default"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CSC Program awards both Doctor</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s and Master</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s degree.</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Times New Roman"/>
          <w:b w:val="0"/>
          <w:bCs w:val="0"/>
          <w:sz w:val="24"/>
          <w:szCs w:val="24"/>
          <w:lang w:val="en-US" w:eastAsia="zh-CN"/>
        </w:rPr>
      </w:pPr>
      <w:r>
        <w:rPr>
          <w:rFonts w:hint="eastAsia" w:ascii="Times New Roman" w:hAnsi="Times New Roman" w:eastAsia="仿宋" w:cs="Times New Roman"/>
          <w:sz w:val="24"/>
          <w:szCs w:val="24"/>
          <w:lang w:val="en-US" w:eastAsia="zh-CN"/>
        </w:rPr>
        <w:t xml:space="preserve">The program introduction, </w:t>
      </w:r>
      <w:r>
        <w:rPr>
          <w:rFonts w:hint="eastAsia" w:ascii="Times New Roman" w:hAnsi="Times New Roman" w:eastAsia="仿宋" w:cs="Times New Roman"/>
          <w:b w:val="0"/>
          <w:bCs w:val="0"/>
          <w:sz w:val="24"/>
          <w:szCs w:val="24"/>
          <w:lang w:val="en-US" w:eastAsia="zh-CN"/>
        </w:rPr>
        <w:t>Scholarship coverage, application for scholarship (</w:t>
      </w:r>
      <w:r>
        <w:rPr>
          <w:rFonts w:hint="eastAsia" w:ascii="Times New Roman" w:hAnsi="Times New Roman" w:eastAsia="仿宋" w:cs="Times New Roman"/>
          <w:sz w:val="24"/>
          <w:szCs w:val="24"/>
          <w:lang w:val="en-US" w:eastAsia="zh-CN"/>
        </w:rPr>
        <w:t xml:space="preserve">eligibility for applicants, </w:t>
      </w:r>
      <w:r>
        <w:rPr>
          <w:rFonts w:hint="eastAsia" w:ascii="Times New Roman" w:hAnsi="Times New Roman" w:eastAsia="仿宋" w:cs="Times New Roman"/>
          <w:b w:val="0"/>
          <w:bCs w:val="0"/>
          <w:sz w:val="24"/>
          <w:szCs w:val="24"/>
          <w:lang w:val="en-US" w:eastAsia="zh-CN"/>
        </w:rPr>
        <w:t xml:space="preserve">application documents, procedures, submission, deadline, and other instructions) </w:t>
      </w:r>
      <w:r>
        <w:rPr>
          <w:rFonts w:hint="eastAsia" w:ascii="Times New Roman" w:hAnsi="Times New Roman" w:eastAsia="仿宋" w:cs="Times New Roman"/>
          <w:sz w:val="24"/>
          <w:szCs w:val="24"/>
          <w:lang w:val="en-US" w:eastAsia="zh-CN"/>
        </w:rPr>
        <w:t xml:space="preserve">are specified in </w:t>
      </w:r>
      <w:r>
        <w:rPr>
          <w:rFonts w:hint="default" w:ascii="Times New Roman" w:hAnsi="Times New Roman" w:eastAsia="仿宋" w:cs="Times New Roman"/>
          <w:sz w:val="24"/>
          <w:szCs w:val="24"/>
        </w:rPr>
        <w:t>CSC Program Application Guideline (</w:t>
      </w:r>
      <w:r>
        <w:rPr>
          <w:rFonts w:hint="default" w:ascii="Times New Roman" w:hAnsi="Times New Roman" w:eastAsia="仿宋" w:cs="Times New Roman"/>
          <w:b/>
          <w:bCs/>
          <w:sz w:val="24"/>
          <w:szCs w:val="24"/>
        </w:rPr>
        <w:t xml:space="preserve">Attachment </w:t>
      </w:r>
      <w:r>
        <w:rPr>
          <w:rFonts w:hint="eastAsia" w:ascii="Times New Roman" w:hAnsi="Times New Roman" w:eastAsia="仿宋" w:cs="Times New Roman"/>
          <w:b/>
          <w:bCs/>
          <w:sz w:val="24"/>
          <w:szCs w:val="24"/>
          <w:lang w:val="en-US" w:eastAsia="zh-CN"/>
        </w:rPr>
        <w:t xml:space="preserve">4 </w:t>
      </w:r>
      <w:r>
        <w:rPr>
          <w:rFonts w:hint="default" w:ascii="Times New Roman" w:hAnsi="Times New Roman" w:eastAsia="仿宋"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MOFCOM Scholarship-CSC Program Enrollment Guide</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leftChars="0"/>
        <w:textAlignment w:val="auto"/>
        <w:rPr>
          <w:rFonts w:hint="eastAsia" w:ascii="Times New Roman" w:hAnsi="Times New Roman" w:eastAsia="仿宋" w:cs="Times New Roman"/>
          <w:b/>
          <w:bCs/>
          <w:sz w:val="24"/>
          <w:szCs w:val="24"/>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leftChars="0"/>
        <w:textAlignment w:val="auto"/>
        <w:rPr>
          <w:rFonts w:hint="default" w:ascii="Times New Roman" w:hAnsi="Times New Roman" w:eastAsia="仿宋" w:cs="Times New Roman"/>
          <w:sz w:val="24"/>
          <w:szCs w:val="24"/>
        </w:rPr>
      </w:pPr>
      <w:r>
        <w:rPr>
          <w:rFonts w:hint="eastAsia" w:ascii="Times New Roman" w:hAnsi="Times New Roman" w:eastAsia="仿宋" w:cs="Times New Roman"/>
          <w:b/>
          <w:bCs/>
          <w:sz w:val="24"/>
          <w:szCs w:val="24"/>
          <w:lang w:val="en-US" w:eastAsia="zh-CN"/>
        </w:rPr>
        <w:t xml:space="preserve">*Application Procedures (CSC </w:t>
      </w:r>
      <w:r>
        <w:rPr>
          <w:rFonts w:hint="default" w:ascii="Times New Roman" w:hAnsi="Times New Roman" w:eastAsia="仿宋" w:cs="Times New Roman"/>
          <w:b/>
          <w:bCs/>
          <w:sz w:val="24"/>
          <w:szCs w:val="24"/>
        </w:rPr>
        <w:t>Program</w:t>
      </w:r>
      <w:r>
        <w:rPr>
          <w:rFonts w:hint="eastAsia"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sz w:val="24"/>
          <w:szCs w:val="24"/>
        </w:rPr>
        <w:t xml:space="preserve">Applicants should visit </w:t>
      </w:r>
      <w:r>
        <w:rPr>
          <w:rFonts w:hint="default" w:ascii="Times New Roman" w:hAnsi="Times New Roman" w:eastAsia="仿宋" w:cs="Times New Roman"/>
          <w:sz w:val="24"/>
          <w:szCs w:val="24"/>
          <w:u w:val="single"/>
        </w:rPr>
        <w:fldChar w:fldCharType="begin"/>
      </w:r>
      <w:r>
        <w:rPr>
          <w:rFonts w:hint="default" w:ascii="Times New Roman" w:hAnsi="Times New Roman" w:eastAsia="仿宋" w:cs="Times New Roman"/>
          <w:sz w:val="24"/>
          <w:szCs w:val="24"/>
          <w:u w:val="single"/>
        </w:rPr>
        <w:instrText xml:space="preserve"> HYPERLINK "http://www.campuschina.org" </w:instrText>
      </w:r>
      <w:r>
        <w:rPr>
          <w:rFonts w:hint="default" w:ascii="Times New Roman" w:hAnsi="Times New Roman" w:eastAsia="仿宋" w:cs="Times New Roman"/>
          <w:sz w:val="24"/>
          <w:szCs w:val="24"/>
          <w:u w:val="single"/>
        </w:rPr>
        <w:fldChar w:fldCharType="separate"/>
      </w:r>
      <w:r>
        <w:rPr>
          <w:rFonts w:hint="default" w:ascii="Times New Roman" w:hAnsi="Times New Roman" w:eastAsia="仿宋" w:cs="Times New Roman"/>
          <w:sz w:val="24"/>
          <w:szCs w:val="24"/>
          <w:u w:val="single"/>
        </w:rPr>
        <w:t>www.campuschina.org</w:t>
      </w:r>
      <w:r>
        <w:rPr>
          <w:rFonts w:hint="default" w:ascii="Times New Roman" w:hAnsi="Times New Roman" w:eastAsia="仿宋" w:cs="Times New Roman"/>
          <w:sz w:val="24"/>
          <w:szCs w:val="24"/>
          <w:u w:val="single"/>
        </w:rPr>
        <w:fldChar w:fldCharType="end"/>
      </w:r>
      <w:r>
        <w:rPr>
          <w:rFonts w:hint="default" w:ascii="Times New Roman" w:hAnsi="Times New Roman" w:eastAsia="仿宋" w:cs="Times New Roman"/>
          <w:sz w:val="24"/>
          <w:szCs w:val="24"/>
        </w:rPr>
        <w:t xml:space="preserve"> and</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register for an account</w:t>
      </w:r>
      <w:r>
        <w:rPr>
          <w:rFonts w:hint="eastAsia" w:ascii="Times New Roman" w:hAnsi="Times New Roman" w:eastAsia="仿宋" w:cs="Times New Roman"/>
          <w:sz w:val="24"/>
          <w:szCs w:val="24"/>
          <w:lang w:val="en-US" w:eastAsia="zh-CN"/>
        </w:rPr>
        <w:t xml:space="preserve"> through </w:t>
      </w:r>
      <w:r>
        <w:rPr>
          <w:rFonts w:hint="default" w:ascii="Times New Roman" w:hAnsi="Times New Roman" w:eastAsia="仿宋" w:cs="Times New Roman"/>
          <w:sz w:val="24"/>
          <w:szCs w:val="24"/>
        </w:rPr>
        <w:t xml:space="preserve">“Scholarship Application for Students” , </w:t>
      </w:r>
      <w:r>
        <w:rPr>
          <w:rFonts w:hint="eastAsia" w:ascii="Times New Roman" w:hAnsi="Times New Roman" w:eastAsia="仿宋" w:cs="Times New Roman"/>
          <w:sz w:val="24"/>
          <w:szCs w:val="24"/>
          <w:lang w:val="en-US" w:eastAsia="zh-CN"/>
        </w:rPr>
        <w:t>select</w:t>
      </w:r>
      <w:r>
        <w:rPr>
          <w:rFonts w:hint="default" w:ascii="Times New Roman" w:hAnsi="Times New Roman" w:eastAsia="仿宋" w:cs="Times New Roman"/>
          <w:sz w:val="24"/>
          <w:szCs w:val="24"/>
        </w:rPr>
        <w:t xml:space="preserve"> Program Category </w:t>
      </w:r>
      <w:r>
        <w:rPr>
          <w:rFonts w:hint="default" w:ascii="Times New Roman" w:hAnsi="Times New Roman" w:eastAsia="仿宋" w:cs="Times New Roman"/>
          <w:b/>
          <w:bCs/>
          <w:sz w:val="24"/>
          <w:szCs w:val="24"/>
        </w:rPr>
        <w:t>Type A</w:t>
      </w:r>
      <w:r>
        <w:rPr>
          <w:rFonts w:hint="eastAsia" w:ascii="Times New Roman" w:hAnsi="Times New Roman" w:eastAsia="仿宋"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 xml:space="preserve">Chinese Government Scholarship </w:t>
      </w:r>
      <w:r>
        <w:rPr>
          <w:rFonts w:hint="default" w:ascii="Times New Roman" w:hAnsi="Times New Roman" w:eastAsia="仿宋" w:cs="Times New Roman"/>
          <w:sz w:val="24"/>
          <w:szCs w:val="24"/>
        </w:rPr>
        <w:t>and</w:t>
      </w:r>
      <w:r>
        <w:rPr>
          <w:rFonts w:hint="default" w:ascii="Times New Roman" w:hAnsi="Times New Roman" w:eastAsia="仿宋" w:cs="Times New Roman"/>
          <w:b/>
          <w:bCs/>
          <w:sz w:val="24"/>
          <w:szCs w:val="24"/>
        </w:rPr>
        <w:t xml:space="preserve"> </w:t>
      </w:r>
      <w:r>
        <w:rPr>
          <w:rFonts w:hint="eastAsia" w:ascii="Times New Roman" w:hAnsi="Times New Roman" w:eastAsia="仿宋" w:cs="Times New Roman"/>
          <w:sz w:val="24"/>
          <w:szCs w:val="24"/>
          <w:lang w:val="en-US" w:eastAsia="zh-CN"/>
        </w:rPr>
        <w:t>and fill in the application form with</w:t>
      </w:r>
      <w:r>
        <w:rPr>
          <w:rFonts w:hint="default" w:ascii="Times New Roman" w:hAnsi="Times New Roman" w:eastAsia="仿宋" w:cs="Times New Roman"/>
          <w:sz w:val="24"/>
          <w:szCs w:val="24"/>
        </w:rPr>
        <w:t xml:space="preserve"> the agency No </w:t>
      </w:r>
      <w:r>
        <w:rPr>
          <w:rFonts w:hint="default" w:ascii="Times New Roman" w:hAnsi="Times New Roman" w:eastAsia="仿宋" w:cs="Times New Roman"/>
          <w:b/>
          <w:bCs/>
          <w:sz w:val="24"/>
          <w:szCs w:val="24"/>
          <w:lang w:val="en-US" w:eastAsia="zh-CN"/>
        </w:rPr>
        <w:t>0</w:t>
      </w:r>
      <w:r>
        <w:rPr>
          <w:rFonts w:hint="default" w:ascii="Times New Roman" w:hAnsi="Times New Roman" w:eastAsia="仿宋" w:cs="Times New Roman"/>
          <w:b/>
          <w:bCs/>
          <w:sz w:val="24"/>
          <w:szCs w:val="24"/>
        </w:rPr>
        <w:t>0010</w:t>
      </w:r>
      <w:r>
        <w:rPr>
          <w:rFonts w:hint="eastAsia" w:ascii="Times New Roman" w:hAnsi="Times New Roman" w:eastAsia="仿宋" w:cs="Times New Roman"/>
          <w:b/>
          <w:bCs/>
          <w:sz w:val="24"/>
          <w:szCs w:val="24"/>
          <w:lang w:val="en-US" w:eastAsia="zh-CN"/>
        </w:rPr>
        <w:t xml:space="preserve"> </w:t>
      </w:r>
      <w:r>
        <w:rPr>
          <w:rFonts w:hint="eastAsia" w:ascii="Times New Roman" w:hAnsi="Times New Roman" w:eastAsia="仿宋" w:cs="Times New Roman"/>
          <w:b w:val="0"/>
          <w:bCs w:val="0"/>
          <w:sz w:val="24"/>
          <w:szCs w:val="24"/>
          <w:lang w:val="en-US" w:eastAsia="zh-CN"/>
        </w:rPr>
        <w:t xml:space="preserve">(this is the </w:t>
      </w:r>
      <w:r>
        <w:rPr>
          <w:rFonts w:hint="eastAsia" w:ascii="Times New Roman" w:hAnsi="Times New Roman" w:eastAsia="仿宋" w:cs="Times New Roman"/>
          <w:b/>
          <w:bCs/>
          <w:sz w:val="24"/>
          <w:szCs w:val="24"/>
          <w:lang w:val="en-US" w:eastAsia="zh-CN"/>
        </w:rPr>
        <w:t>only</w:t>
      </w:r>
      <w:r>
        <w:rPr>
          <w:rFonts w:hint="eastAsia" w:ascii="Times New Roman" w:hAnsi="Times New Roman" w:eastAsia="仿宋" w:cs="Times New Roman"/>
          <w:b w:val="0"/>
          <w:bCs w:val="0"/>
          <w:sz w:val="24"/>
          <w:szCs w:val="24"/>
          <w:lang w:val="en-US" w:eastAsia="zh-CN"/>
        </w:rPr>
        <w:t xml:space="preserve"> agency number for applicants of CSC Program)</w:t>
      </w:r>
      <w:r>
        <w:rPr>
          <w:rFonts w:hint="default" w:ascii="Times New Roman" w:hAnsi="Times New Roman" w:eastAsia="仿宋" w:cs="Times New Roman"/>
          <w:sz w:val="24"/>
          <w:szCs w:val="24"/>
        </w:rPr>
        <w:t>. For more application instructions, please check CSC Program Application Guideline (</w:t>
      </w:r>
      <w:r>
        <w:rPr>
          <w:rFonts w:hint="default" w:ascii="Times New Roman" w:hAnsi="Times New Roman" w:eastAsia="仿宋" w:cs="Times New Roman"/>
          <w:b/>
          <w:bCs/>
          <w:sz w:val="24"/>
          <w:szCs w:val="24"/>
        </w:rPr>
        <w:t xml:space="preserve">Attachment </w:t>
      </w:r>
      <w:r>
        <w:rPr>
          <w:rFonts w:hint="eastAsia" w:ascii="Times New Roman" w:hAnsi="Times New Roman" w:eastAsia="仿宋" w:cs="Times New Roman"/>
          <w:b/>
          <w:bCs/>
          <w:sz w:val="24"/>
          <w:szCs w:val="24"/>
          <w:lang w:val="en-US" w:eastAsia="zh-CN"/>
        </w:rPr>
        <w:t xml:space="preserve">4 </w:t>
      </w:r>
      <w:r>
        <w:rPr>
          <w:rFonts w:hint="default" w:ascii="Times New Roman" w:hAnsi="Times New Roman" w:eastAsia="仿宋"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MOFCOM Scholarship-CSC Program Enrollment Guide</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Each applicant can choose one major and three preferred universities out of the 26 universities.</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156" w:afterLines="50" w:line="400" w:lineRule="exact"/>
        <w:ind w:left="0" w:leftChars="0" w:firstLine="0" w:firstLineChars="0"/>
        <w:textAlignment w:val="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bCs/>
          <w:sz w:val="24"/>
          <w:szCs w:val="24"/>
          <w:lang w:val="en-US" w:eastAsia="zh-CN"/>
        </w:rPr>
        <w:t>Reminders</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The applicants shall obtain the approval from the employer before applying for this scholarship and attach the recommendation letter by the employer of applicants. The recommendation letter shall be </w:t>
      </w:r>
      <w:r>
        <w:rPr>
          <w:rFonts w:hint="default" w:ascii="Times New Roman" w:hAnsi="Times New Roman" w:eastAsia="仿宋" w:cs="Times New Roman"/>
          <w:sz w:val="24"/>
          <w:szCs w:val="24"/>
        </w:rPr>
        <w:t>addressed to the Economic and Commercial Office of Chinese Embassy</w:t>
      </w:r>
      <w:r>
        <w:rPr>
          <w:rFonts w:hint="eastAsia" w:ascii="Times New Roman" w:hAnsi="Times New Roman" w:eastAsia="仿宋" w:cs="Times New Roman"/>
          <w:sz w:val="24"/>
          <w:szCs w:val="24"/>
          <w:lang w:val="en-US" w:eastAsia="zh-CN"/>
        </w:rPr>
        <w:t xml:space="preserve"> and</w:t>
      </w:r>
      <w:r>
        <w:rPr>
          <w:rFonts w:hint="default" w:ascii="Times New Roman" w:hAnsi="Times New Roman" w:eastAsia="仿宋" w:cs="Times New Roman"/>
          <w:sz w:val="24"/>
          <w:szCs w:val="24"/>
        </w:rPr>
        <w:t xml:space="preserve"> clearly state</w:t>
      </w:r>
      <w:r>
        <w:rPr>
          <w:rFonts w:hint="eastAsia" w:ascii="Times New Roman" w:hAnsi="Times New Roman" w:eastAsia="仿宋" w:cs="Times New Roman"/>
          <w:sz w:val="24"/>
          <w:szCs w:val="24"/>
          <w:lang w:val="en-US" w:eastAsia="zh-CN"/>
        </w:rPr>
        <w:t xml:space="preserve"> w</w:t>
      </w:r>
      <w:r>
        <w:rPr>
          <w:rFonts w:hint="default" w:ascii="Times New Roman" w:hAnsi="Times New Roman" w:eastAsia="仿宋" w:cs="Times New Roman"/>
          <w:sz w:val="24"/>
          <w:szCs w:val="24"/>
        </w:rPr>
        <w:t>hether the applicant is willing to be considered for a similar program at other universities if the applied programs could not accept the applicant;</w:t>
      </w:r>
    </w:p>
    <w:p>
      <w:pPr>
        <w:pStyle w:val="4"/>
        <w:keepNext w:val="0"/>
        <w:keepLines w:val="0"/>
        <w:pageBreakBefore w:val="0"/>
        <w:widowControl w:val="0"/>
        <w:numPr>
          <w:ilvl w:val="0"/>
          <w:numId w:val="2"/>
        </w:numPr>
        <w:kinsoku/>
        <w:wordWrap/>
        <w:overflowPunct/>
        <w:topLinePunct w:val="0"/>
        <w:autoSpaceDE/>
        <w:autoSpaceDN/>
        <w:bidi w:val="0"/>
        <w:adjustRightInd/>
        <w:snapToGrid/>
        <w:spacing w:after="156" w:afterLines="50" w:line="400" w:lineRule="exact"/>
        <w:ind w:left="0" w:leftChars="0" w:firstLine="0" w:firstLineChars="0"/>
        <w:textAlignment w:val="auto"/>
        <w:rPr>
          <w:rFonts w:hint="default" w:ascii="Times New Roman" w:hAnsi="Times New Roman" w:eastAsia="仿宋" w:cs="Times New Roman"/>
          <w:b/>
          <w:bCs/>
          <w:sz w:val="24"/>
          <w:szCs w:val="24"/>
        </w:rPr>
      </w:pPr>
      <w:r>
        <w:rPr>
          <w:rFonts w:hint="eastAsia" w:ascii="Times New Roman" w:hAnsi="Times New Roman" w:eastAsia="仿宋" w:cs="Times New Roman"/>
          <w:b w:val="0"/>
          <w:bCs w:val="0"/>
          <w:sz w:val="24"/>
          <w:szCs w:val="24"/>
          <w:lang w:val="en-US" w:eastAsia="zh-CN"/>
        </w:rPr>
        <w:t>The hard copies of application materials shall be collected through Department of External Resources (ERD) of Ministry of Finance of Sri Lanka. ERD will submit the documents to Chinese Embassy afterwards.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805C0"/>
    <w:multiLevelType w:val="multilevel"/>
    <w:tmpl w:val="0F8805C0"/>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6128156E"/>
    <w:multiLevelType w:val="multilevel"/>
    <w:tmpl w:val="6128156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E71DD"/>
    <w:rsid w:val="49681F54"/>
    <w:rsid w:val="585E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2021-09-12T03:26:00Z</dcterms:created>
  <dc:creator>user</dc:creator>
  <cp:lastModifiedBy>User</cp:lastModifiedBy>
  <dcterms:modified xsi:type="dcterms:W3CDTF">2022-03-02T02:23:18Z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C434130BA7C0431A9739566D7B669958</vt:lpwstr>
  </property>
</Properties>
</file>